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CE" w:rsidRDefault="002A03CE">
      <w:pPr>
        <w:rPr>
          <w:lang w:val="en-IE"/>
        </w:rPr>
      </w:pPr>
      <w:r>
        <w:rPr>
          <w:lang w:val="en-IE"/>
        </w:rPr>
        <w:t>RE: Joint Statement from ACRUNET</w:t>
      </w:r>
      <w:r w:rsidR="005D4FF9" w:rsidRPr="005D4FF9">
        <w:rPr>
          <w:vertAlign w:val="superscript"/>
          <w:lang w:val="en-IE"/>
        </w:rPr>
        <w:t>1</w:t>
      </w:r>
      <w:r>
        <w:rPr>
          <w:lang w:val="en-IE"/>
        </w:rPr>
        <w:t xml:space="preserve"> Industry Partners</w:t>
      </w:r>
      <w:r w:rsidR="00760BC3" w:rsidRPr="00760BC3">
        <w:rPr>
          <w:vertAlign w:val="superscript"/>
          <w:lang w:val="en-IE"/>
        </w:rPr>
        <w:t>2</w:t>
      </w:r>
      <w:r>
        <w:rPr>
          <w:lang w:val="en-IE"/>
        </w:rPr>
        <w:t xml:space="preserve"> Regarding Future Management of Atlantic Brown Crab Fisheries.</w:t>
      </w:r>
    </w:p>
    <w:p w:rsidR="00A665BD" w:rsidRDefault="002A03CE">
      <w:pPr>
        <w:rPr>
          <w:lang w:val="en-IE"/>
        </w:rPr>
      </w:pPr>
      <w:r>
        <w:rPr>
          <w:lang w:val="en-IE"/>
        </w:rPr>
        <w:t xml:space="preserve">A major objective of the ACRUNET </w:t>
      </w:r>
      <w:r w:rsidR="00F7020F">
        <w:rPr>
          <w:lang w:val="en-IE"/>
        </w:rPr>
        <w:t>project was to bridge the gap between industry and policy makers facilitated by the scientific partners</w:t>
      </w:r>
      <w:r w:rsidR="00B662F7">
        <w:rPr>
          <w:lang w:val="en-IE"/>
        </w:rPr>
        <w:t xml:space="preserve">.  In the view of </w:t>
      </w:r>
      <w:r w:rsidR="00B662F7">
        <w:rPr>
          <w:lang w:val="en-IE"/>
        </w:rPr>
        <w:t>industry in the Republic of Ireland (</w:t>
      </w:r>
      <w:proofErr w:type="spellStart"/>
      <w:r w:rsidR="00B662F7">
        <w:rPr>
          <w:lang w:val="en-IE"/>
        </w:rPr>
        <w:t>RoI</w:t>
      </w:r>
      <w:proofErr w:type="spellEnd"/>
      <w:r w:rsidR="00B662F7">
        <w:rPr>
          <w:lang w:val="en-IE"/>
        </w:rPr>
        <w:t>) and the United Kingdom (UK)</w:t>
      </w:r>
      <w:r w:rsidR="00B662F7">
        <w:rPr>
          <w:lang w:val="en-IE"/>
        </w:rPr>
        <w:t>,</w:t>
      </w:r>
      <w:r w:rsidR="00B662F7" w:rsidRPr="00B662F7">
        <w:rPr>
          <w:lang w:val="en-IE"/>
        </w:rPr>
        <w:t xml:space="preserve"> </w:t>
      </w:r>
      <w:r w:rsidR="00B662F7">
        <w:rPr>
          <w:lang w:val="en-IE"/>
        </w:rPr>
        <w:t>there were serious obstacles created by existing latent capacity</w:t>
      </w:r>
      <w:r w:rsidR="00B662F7">
        <w:rPr>
          <w:lang w:val="en-IE"/>
        </w:rPr>
        <w:t xml:space="preserve"> and its potential impact on future sustainable economic development of the sector</w:t>
      </w:r>
      <w:r w:rsidR="00B662F7">
        <w:rPr>
          <w:lang w:val="en-IE"/>
        </w:rPr>
        <w:t xml:space="preserve">. </w:t>
      </w:r>
      <w:r w:rsidR="00F7020F">
        <w:rPr>
          <w:lang w:val="en-IE"/>
        </w:rPr>
        <w:t xml:space="preserve"> The French industry did not have this diffic</w:t>
      </w:r>
      <w:r w:rsidR="00A665BD">
        <w:rPr>
          <w:lang w:val="en-IE"/>
        </w:rPr>
        <w:t>ulty due to its historic regional</w:t>
      </w:r>
      <w:r w:rsidR="00F7020F">
        <w:rPr>
          <w:lang w:val="en-IE"/>
        </w:rPr>
        <w:t xml:space="preserve"> management system which strictly controls entry and exit from such fisheries</w:t>
      </w:r>
      <w:r w:rsidR="00A665BD">
        <w:rPr>
          <w:lang w:val="en-IE"/>
        </w:rPr>
        <w:t xml:space="preserve"> but felt its position was being undermined by the lack of such management in other jurisdictions</w:t>
      </w:r>
      <w:r w:rsidR="00F7020F">
        <w:rPr>
          <w:lang w:val="en-IE"/>
        </w:rPr>
        <w:t xml:space="preserve">. </w:t>
      </w:r>
    </w:p>
    <w:p w:rsidR="00F7020F" w:rsidRDefault="00A665BD">
      <w:pPr>
        <w:rPr>
          <w:lang w:val="en-IE"/>
        </w:rPr>
      </w:pPr>
      <w:r>
        <w:rPr>
          <w:lang w:val="en-IE"/>
        </w:rPr>
        <w:t xml:space="preserve">Once identified as a serious concern, the scientific partners, Marine Institute, Cefas and Marine Scotland Science, investigated and reported back on the extent of latent capacity in </w:t>
      </w:r>
      <w:proofErr w:type="spellStart"/>
      <w:r>
        <w:rPr>
          <w:lang w:val="en-IE"/>
        </w:rPr>
        <w:t>R</w:t>
      </w:r>
      <w:r w:rsidR="00625B08">
        <w:rPr>
          <w:lang w:val="en-IE"/>
        </w:rPr>
        <w:t>oI</w:t>
      </w:r>
      <w:proofErr w:type="spellEnd"/>
      <w:r w:rsidR="00625B08">
        <w:rPr>
          <w:lang w:val="en-IE"/>
        </w:rPr>
        <w:t xml:space="preserve"> </w:t>
      </w:r>
      <w:r>
        <w:rPr>
          <w:lang w:val="en-IE"/>
        </w:rPr>
        <w:t>and U</w:t>
      </w:r>
      <w:r w:rsidR="00625B08">
        <w:rPr>
          <w:lang w:val="en-IE"/>
        </w:rPr>
        <w:t>K</w:t>
      </w:r>
      <w:r>
        <w:rPr>
          <w:lang w:val="en-IE"/>
        </w:rPr>
        <w:t xml:space="preserve"> fleets. These results can be found on the project website (</w:t>
      </w:r>
      <w:hyperlink r:id="rId7" w:history="1">
        <w:r w:rsidRPr="00D739CE">
          <w:rPr>
            <w:rStyle w:val="Hyperlink"/>
            <w:lang w:val="en-IE"/>
          </w:rPr>
          <w:t>http://www.acrunet.eu/acrunet-deliverables</w:t>
        </w:r>
      </w:hyperlink>
      <w:r>
        <w:rPr>
          <w:lang w:val="en-IE"/>
        </w:rPr>
        <w:t xml:space="preserve">). Unfortunately, there was insufficient time </w:t>
      </w:r>
      <w:r w:rsidR="005D4FF9">
        <w:rPr>
          <w:lang w:val="en-IE"/>
        </w:rPr>
        <w:t>remaining for ACRUNET to make significant further progress but a</w:t>
      </w:r>
      <w:r w:rsidR="00F7020F">
        <w:rPr>
          <w:lang w:val="en-IE"/>
        </w:rPr>
        <w:t xml:space="preserve">t the final ACRUNET partner meeting in June 2015, the industry partners from </w:t>
      </w:r>
      <w:proofErr w:type="spellStart"/>
      <w:r w:rsidR="00F7020F">
        <w:rPr>
          <w:lang w:val="en-IE"/>
        </w:rPr>
        <w:t>RoI</w:t>
      </w:r>
      <w:proofErr w:type="spellEnd"/>
      <w:r w:rsidR="00F7020F">
        <w:rPr>
          <w:lang w:val="en-IE"/>
        </w:rPr>
        <w:t xml:space="preserve"> an</w:t>
      </w:r>
      <w:r w:rsidR="005D4FF9">
        <w:rPr>
          <w:lang w:val="en-IE"/>
        </w:rPr>
        <w:t>d the UK, with the support of their French colleagues</w:t>
      </w:r>
      <w:r w:rsidR="00FB032A" w:rsidRPr="00FB032A">
        <w:rPr>
          <w:vertAlign w:val="superscript"/>
          <w:lang w:val="en-IE"/>
        </w:rPr>
        <w:t>3</w:t>
      </w:r>
      <w:r w:rsidR="005D4FF9">
        <w:rPr>
          <w:lang w:val="en-IE"/>
        </w:rPr>
        <w:t xml:space="preserve">, undertook to follow-up with their national regulatory authorities, the relevant Advisory Councils and industry bodies to endeavour to move forward on an agreed management plan for this transnational shared resource. </w:t>
      </w:r>
      <w:r w:rsidR="00F7020F">
        <w:rPr>
          <w:lang w:val="en-IE"/>
        </w:rPr>
        <w:t xml:space="preserve"> </w:t>
      </w:r>
    </w:p>
    <w:p w:rsidR="00625B08" w:rsidRDefault="00625B08">
      <w:pPr>
        <w:rPr>
          <w:lang w:val="en-IE"/>
        </w:rPr>
      </w:pPr>
      <w:r>
        <w:rPr>
          <w:lang w:val="en-IE"/>
        </w:rPr>
        <w:t>A substantial number of brown crab fisheries are located within the region of NWWAC and we would appreciate the opportunity to present the case being made by the brown crab industry representatives from</w:t>
      </w:r>
      <w:r w:rsidR="00662A9E">
        <w:rPr>
          <w:lang w:val="en-IE"/>
        </w:rPr>
        <w:t xml:space="preserve"> the </w:t>
      </w:r>
      <w:proofErr w:type="spellStart"/>
      <w:r w:rsidR="00662A9E">
        <w:rPr>
          <w:lang w:val="en-IE"/>
        </w:rPr>
        <w:t>RoI</w:t>
      </w:r>
      <w:proofErr w:type="spellEnd"/>
      <w:r>
        <w:rPr>
          <w:lang w:val="en-IE"/>
        </w:rPr>
        <w:t xml:space="preserve"> </w:t>
      </w:r>
      <w:r w:rsidR="00662A9E">
        <w:rPr>
          <w:lang w:val="en-IE"/>
        </w:rPr>
        <w:t xml:space="preserve">and the UK to rationalise the management of brown crab fisheries to ensure both stock sustainability and economic viability for all sectors of this vitally important sector in the future.  </w:t>
      </w:r>
    </w:p>
    <w:p w:rsidR="00662A9E" w:rsidRDefault="00662A9E">
      <w:pPr>
        <w:rPr>
          <w:lang w:val="en-IE"/>
        </w:rPr>
      </w:pPr>
      <w:r>
        <w:rPr>
          <w:lang w:val="en-IE"/>
        </w:rPr>
        <w:t>Please see attached the signed joint statement from:</w:t>
      </w:r>
    </w:p>
    <w:p w:rsidR="00662A9E" w:rsidRDefault="00662A9E">
      <w:pPr>
        <w:rPr>
          <w:lang w:val="en-IE"/>
        </w:rPr>
      </w:pPr>
      <w:r>
        <w:rPr>
          <w:lang w:val="en-IE"/>
        </w:rPr>
        <w:t>Killybegs Fishermen’s Organisation Ltd</w:t>
      </w:r>
    </w:p>
    <w:p w:rsidR="00662A9E" w:rsidRDefault="00662A9E">
      <w:pPr>
        <w:rPr>
          <w:lang w:val="en-IE"/>
        </w:rPr>
      </w:pPr>
      <w:r>
        <w:rPr>
          <w:lang w:val="en-IE"/>
        </w:rPr>
        <w:t>Shellfish Association of Great Britain</w:t>
      </w:r>
    </w:p>
    <w:p w:rsidR="00662A9E" w:rsidRDefault="00662A9E">
      <w:pPr>
        <w:rPr>
          <w:lang w:val="en-IE"/>
        </w:rPr>
      </w:pPr>
      <w:r>
        <w:rPr>
          <w:lang w:val="en-IE"/>
        </w:rPr>
        <w:t>National Federation of Fishermen’s Organisations</w:t>
      </w:r>
    </w:p>
    <w:p w:rsidR="00662A9E" w:rsidRDefault="00662A9E">
      <w:pPr>
        <w:rPr>
          <w:lang w:val="en-IE"/>
        </w:rPr>
      </w:pPr>
      <w:r>
        <w:rPr>
          <w:lang w:val="en-IE"/>
        </w:rPr>
        <w:t>Scottish Fishermen’s Federation</w:t>
      </w:r>
    </w:p>
    <w:p w:rsidR="002A03CE" w:rsidRDefault="002A03CE">
      <w:pPr>
        <w:rPr>
          <w:lang w:val="en-IE"/>
        </w:rPr>
      </w:pPr>
    </w:p>
    <w:p w:rsidR="0085445A" w:rsidRDefault="0085445A" w:rsidP="0085445A">
      <w:pPr>
        <w:pStyle w:val="E-mailSignature"/>
        <w:rPr>
          <w:b/>
          <w:color w:val="17365D" w:themeColor="text2" w:themeShade="BF"/>
        </w:rPr>
      </w:pPr>
      <w:r>
        <w:rPr>
          <w:b/>
          <w:color w:val="17365D" w:themeColor="text2" w:themeShade="BF"/>
        </w:rPr>
        <w:t>Norah M Parke</w:t>
      </w:r>
      <w:r w:rsidR="003156B1">
        <w:rPr>
          <w:b/>
          <w:color w:val="17365D" w:themeColor="text2" w:themeShade="BF"/>
        </w:rPr>
        <w:t>,</w:t>
      </w:r>
    </w:p>
    <w:p w:rsidR="003156B1" w:rsidRDefault="003156B1" w:rsidP="0085445A">
      <w:pPr>
        <w:pStyle w:val="E-mailSignature"/>
        <w:rPr>
          <w:b/>
          <w:color w:val="17365D" w:themeColor="text2" w:themeShade="BF"/>
        </w:rPr>
      </w:pPr>
      <w:r>
        <w:rPr>
          <w:b/>
          <w:color w:val="17365D" w:themeColor="text2" w:themeShade="BF"/>
        </w:rPr>
        <w:t>For:  ACRUNET Industry Partners</w:t>
      </w:r>
    </w:p>
    <w:p w:rsidR="0085445A" w:rsidRDefault="0085445A" w:rsidP="0085445A">
      <w:r>
        <w:rPr>
          <w:noProof/>
          <w:color w:val="17365D" w:themeColor="text2" w:themeShade="BF"/>
          <w:lang w:val="en-IE" w:eastAsia="en-IE"/>
        </w:rPr>
        <w:drawing>
          <wp:inline distT="0" distB="0" distL="0" distR="0">
            <wp:extent cx="2466975" cy="750570"/>
            <wp:effectExtent l="19050" t="0" r="9525" b="0"/>
            <wp:docPr id="1" name="Picture 1" descr="ACRUNET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UNET_COLOUR_LOGO"/>
                    <pic:cNvPicPr>
                      <a:picLocks noChangeAspect="1" noChangeArrowheads="1"/>
                    </pic:cNvPicPr>
                  </pic:nvPicPr>
                  <pic:blipFill>
                    <a:blip r:embed="rId8" cstate="print"/>
                    <a:srcRect/>
                    <a:stretch>
                      <a:fillRect/>
                    </a:stretch>
                  </pic:blipFill>
                  <pic:spPr bwMode="auto">
                    <a:xfrm>
                      <a:off x="0" y="0"/>
                      <a:ext cx="2466975" cy="750570"/>
                    </a:xfrm>
                    <a:prstGeom prst="rect">
                      <a:avLst/>
                    </a:prstGeom>
                    <a:noFill/>
                    <a:ln w="9525">
                      <a:noFill/>
                      <a:miter lim="800000"/>
                      <a:headEnd/>
                      <a:tailEnd/>
                    </a:ln>
                  </pic:spPr>
                </pic:pic>
              </a:graphicData>
            </a:graphic>
          </wp:inline>
        </w:drawing>
      </w:r>
    </w:p>
    <w:p w:rsidR="0085445A" w:rsidRPr="002A03CE" w:rsidRDefault="0085445A">
      <w:pPr>
        <w:rPr>
          <w:lang w:val="en-IE"/>
        </w:rPr>
      </w:pPr>
    </w:p>
    <w:sectPr w:rsidR="0085445A" w:rsidRPr="002A03CE" w:rsidSect="002C17D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17A" w:rsidRDefault="004D117A" w:rsidP="006B052A">
      <w:pPr>
        <w:spacing w:after="0" w:line="240" w:lineRule="auto"/>
      </w:pPr>
      <w:r>
        <w:separator/>
      </w:r>
    </w:p>
  </w:endnote>
  <w:endnote w:type="continuationSeparator" w:id="0">
    <w:p w:rsidR="004D117A" w:rsidRDefault="004D117A" w:rsidP="006B0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2A" w:rsidRDefault="00FB0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2A" w:rsidRDefault="00760BC3" w:rsidP="00760BC3">
    <w:pPr>
      <w:pStyle w:val="Footer"/>
      <w:jc w:val="both"/>
      <w:rPr>
        <w:sz w:val="18"/>
        <w:szCs w:val="18"/>
      </w:rPr>
    </w:pPr>
    <w:r w:rsidRPr="00760BC3">
      <w:rPr>
        <w:sz w:val="18"/>
        <w:szCs w:val="18"/>
      </w:rPr>
      <w:t>1. ACRUNET – Atlantic Crab Resource Users Network - Project Number 2011-1/148, A   Transnational      Approach     to Competitiveness   and   Innovation   in   the   Brown   Crab   Industry</w:t>
    </w:r>
    <w:r>
      <w:rPr>
        <w:sz w:val="18"/>
        <w:szCs w:val="18"/>
      </w:rPr>
      <w:t xml:space="preserve"> funded by the </w:t>
    </w:r>
    <w:r w:rsidRPr="00760BC3">
      <w:rPr>
        <w:sz w:val="18"/>
        <w:szCs w:val="18"/>
      </w:rPr>
      <w:t xml:space="preserve">Atlantic Area Transnational Cooperation Programme 2007- </w:t>
    </w:r>
    <w:r>
      <w:rPr>
        <w:sz w:val="18"/>
        <w:szCs w:val="18"/>
      </w:rPr>
      <w:t>2013 (</w:t>
    </w:r>
    <w:proofErr w:type="spellStart"/>
    <w:r>
      <w:rPr>
        <w:sz w:val="18"/>
        <w:szCs w:val="18"/>
      </w:rPr>
      <w:t>Interreg</w:t>
    </w:r>
    <w:proofErr w:type="spellEnd"/>
    <w:r>
      <w:rPr>
        <w:sz w:val="18"/>
        <w:szCs w:val="18"/>
      </w:rPr>
      <w:t xml:space="preserve"> </w:t>
    </w:r>
    <w:proofErr w:type="spellStart"/>
    <w:r>
      <w:rPr>
        <w:sz w:val="18"/>
        <w:szCs w:val="18"/>
      </w:rPr>
      <w:t>IVb</w:t>
    </w:r>
    <w:proofErr w:type="spellEnd"/>
    <w:r>
      <w:rPr>
        <w:sz w:val="18"/>
        <w:szCs w:val="18"/>
      </w:rPr>
      <w:t>)</w:t>
    </w:r>
  </w:p>
  <w:p w:rsidR="00760BC3" w:rsidRDefault="00760BC3" w:rsidP="00FB032A">
    <w:pPr>
      <w:pStyle w:val="Footer"/>
      <w:jc w:val="both"/>
      <w:rPr>
        <w:sz w:val="18"/>
        <w:szCs w:val="18"/>
      </w:rPr>
    </w:pPr>
    <w:r>
      <w:rPr>
        <w:sz w:val="18"/>
        <w:szCs w:val="18"/>
      </w:rPr>
      <w:t>2. Killybegs Fishermen’s Organisation Ltd, Republic of Ireland; National Federation of Fishermen’s Organisations, England; Shellfish Association of Great Britain, United Kingdom; Scottish Fishermen’s Federation, Scotland.</w:t>
    </w:r>
  </w:p>
  <w:p w:rsidR="00760BC3" w:rsidRPr="00760BC3" w:rsidRDefault="00760BC3" w:rsidP="006B052A">
    <w:pPr>
      <w:pStyle w:val="Footer"/>
      <w:rPr>
        <w:sz w:val="18"/>
        <w:szCs w:val="18"/>
      </w:rPr>
    </w:pPr>
    <w:r>
      <w:rPr>
        <w:sz w:val="18"/>
        <w:szCs w:val="18"/>
      </w:rPr>
      <w:t xml:space="preserve">3. </w:t>
    </w:r>
    <w:r w:rsidR="00FB032A" w:rsidRPr="00FB032A">
      <w:rPr>
        <w:rFonts w:ascii="Calibri" w:hAnsi="Calibri"/>
        <w:color w:val="000000"/>
        <w:sz w:val="18"/>
        <w:szCs w:val="18"/>
      </w:rPr>
      <w:t xml:space="preserve">Comité National des Pêches Maritimes et des </w:t>
    </w:r>
    <w:proofErr w:type="spellStart"/>
    <w:r w:rsidR="00FB032A" w:rsidRPr="00FB032A">
      <w:rPr>
        <w:rFonts w:ascii="Calibri" w:hAnsi="Calibri"/>
        <w:color w:val="000000"/>
        <w:sz w:val="18"/>
        <w:szCs w:val="18"/>
      </w:rPr>
      <w:t>Elevages</w:t>
    </w:r>
    <w:proofErr w:type="spellEnd"/>
    <w:r w:rsidR="00FB032A" w:rsidRPr="00FB032A">
      <w:rPr>
        <w:rFonts w:ascii="Calibri" w:hAnsi="Calibri"/>
        <w:color w:val="000000"/>
        <w:sz w:val="18"/>
        <w:szCs w:val="18"/>
      </w:rPr>
      <w:t xml:space="preserve"> </w:t>
    </w:r>
    <w:proofErr w:type="spellStart"/>
    <w:r w:rsidR="00FB032A" w:rsidRPr="00FB032A">
      <w:rPr>
        <w:rFonts w:ascii="Calibri" w:hAnsi="Calibri"/>
        <w:color w:val="000000"/>
        <w:sz w:val="18"/>
        <w:szCs w:val="18"/>
      </w:rPr>
      <w:t>Marins</w:t>
    </w:r>
    <w:proofErr w:type="spellEnd"/>
    <w:r w:rsidR="00FB032A" w:rsidRPr="00FB032A">
      <w:rPr>
        <w:rFonts w:ascii="Calibri" w:hAnsi="Calibri"/>
        <w:color w:val="000000"/>
        <w:sz w:val="18"/>
        <w:szCs w:val="18"/>
      </w:rPr>
      <w:t xml:space="preserve"> (CNPMEM)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2A" w:rsidRDefault="00FB0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17A" w:rsidRDefault="004D117A" w:rsidP="006B052A">
      <w:pPr>
        <w:spacing w:after="0" w:line="240" w:lineRule="auto"/>
      </w:pPr>
      <w:r>
        <w:separator/>
      </w:r>
    </w:p>
  </w:footnote>
  <w:footnote w:type="continuationSeparator" w:id="0">
    <w:p w:rsidR="004D117A" w:rsidRDefault="004D117A" w:rsidP="006B05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2A" w:rsidRDefault="00FB0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2A" w:rsidRDefault="00FB03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2A" w:rsidRDefault="00FB0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C526A"/>
    <w:multiLevelType w:val="hybridMultilevel"/>
    <w:tmpl w:val="6A1AC6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2A03CE"/>
    <w:rsid w:val="000251A1"/>
    <w:rsid w:val="000421BC"/>
    <w:rsid w:val="00061785"/>
    <w:rsid w:val="00063F51"/>
    <w:rsid w:val="001165A7"/>
    <w:rsid w:val="002266E4"/>
    <w:rsid w:val="00262046"/>
    <w:rsid w:val="00276584"/>
    <w:rsid w:val="002A03CE"/>
    <w:rsid w:val="002B7D07"/>
    <w:rsid w:val="002C17D2"/>
    <w:rsid w:val="002D1616"/>
    <w:rsid w:val="003156B1"/>
    <w:rsid w:val="004A4BDC"/>
    <w:rsid w:val="004D117A"/>
    <w:rsid w:val="005D4FF9"/>
    <w:rsid w:val="00625B08"/>
    <w:rsid w:val="00662A9E"/>
    <w:rsid w:val="00694373"/>
    <w:rsid w:val="006B052A"/>
    <w:rsid w:val="00760BC3"/>
    <w:rsid w:val="007C3D42"/>
    <w:rsid w:val="008265CB"/>
    <w:rsid w:val="0085445A"/>
    <w:rsid w:val="00924BD8"/>
    <w:rsid w:val="00A2222B"/>
    <w:rsid w:val="00A665BD"/>
    <w:rsid w:val="00AA4F50"/>
    <w:rsid w:val="00B662F7"/>
    <w:rsid w:val="00BA018B"/>
    <w:rsid w:val="00C13C78"/>
    <w:rsid w:val="00CB47AA"/>
    <w:rsid w:val="00EA0014"/>
    <w:rsid w:val="00ED574E"/>
    <w:rsid w:val="00F7020F"/>
    <w:rsid w:val="00FB032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D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BD"/>
    <w:rPr>
      <w:color w:val="0000FF" w:themeColor="hyperlink"/>
      <w:u w:val="single"/>
    </w:rPr>
  </w:style>
  <w:style w:type="paragraph" w:styleId="Header">
    <w:name w:val="header"/>
    <w:basedOn w:val="Normal"/>
    <w:link w:val="HeaderChar"/>
    <w:uiPriority w:val="99"/>
    <w:semiHidden/>
    <w:unhideWhenUsed/>
    <w:rsid w:val="006B05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052A"/>
    <w:rPr>
      <w:lang w:val="en-GB"/>
    </w:rPr>
  </w:style>
  <w:style w:type="paragraph" w:styleId="Footer">
    <w:name w:val="footer"/>
    <w:basedOn w:val="Normal"/>
    <w:link w:val="FooterChar"/>
    <w:uiPriority w:val="99"/>
    <w:semiHidden/>
    <w:unhideWhenUsed/>
    <w:rsid w:val="006B05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052A"/>
    <w:rPr>
      <w:lang w:val="en-GB"/>
    </w:rPr>
  </w:style>
  <w:style w:type="paragraph" w:styleId="E-mailSignature">
    <w:name w:val="E-mail Signature"/>
    <w:basedOn w:val="Normal"/>
    <w:link w:val="E-mailSignatureChar"/>
    <w:uiPriority w:val="99"/>
    <w:semiHidden/>
    <w:unhideWhenUsed/>
    <w:rsid w:val="0085445A"/>
    <w:pPr>
      <w:spacing w:after="0" w:line="240" w:lineRule="auto"/>
    </w:pPr>
    <w:rPr>
      <w:rFonts w:eastAsiaTheme="minorEastAsia"/>
      <w:lang w:val="en-IE" w:eastAsia="en-IE"/>
    </w:rPr>
  </w:style>
  <w:style w:type="character" w:customStyle="1" w:styleId="E-mailSignatureChar">
    <w:name w:val="E-mail Signature Char"/>
    <w:basedOn w:val="DefaultParagraphFont"/>
    <w:link w:val="E-mailSignature"/>
    <w:uiPriority w:val="99"/>
    <w:semiHidden/>
    <w:rsid w:val="0085445A"/>
    <w:rPr>
      <w:rFonts w:eastAsiaTheme="minorEastAsia"/>
      <w:lang w:eastAsia="en-IE"/>
    </w:rPr>
  </w:style>
</w:styles>
</file>

<file path=word/webSettings.xml><?xml version="1.0" encoding="utf-8"?>
<w:webSettings xmlns:r="http://schemas.openxmlformats.org/officeDocument/2006/relationships" xmlns:w="http://schemas.openxmlformats.org/wordprocessingml/2006/main">
  <w:divs>
    <w:div w:id="9426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crunet.eu/acrunet-deliverabl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Norah Parke</dc:creator>
  <cp:lastModifiedBy>Norah Parke</cp:lastModifiedBy>
  <cp:revision>4</cp:revision>
  <cp:lastPrinted>2015-08-28T11:12:00Z</cp:lastPrinted>
  <dcterms:created xsi:type="dcterms:W3CDTF">2015-08-26T10:31:00Z</dcterms:created>
  <dcterms:modified xsi:type="dcterms:W3CDTF">2015-08-28T13:15:00Z</dcterms:modified>
</cp:coreProperties>
</file>